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D4" w:rsidRDefault="00C953B6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114480</wp:posOffset>
            </wp:positionV>
            <wp:extent cx="1155240" cy="1053000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240" cy="105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Image_x0020_1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Rennes, le 02 Mai 2017</w:t>
      </w:r>
    </w:p>
    <w:p w:rsidR="00580BD4" w:rsidRDefault="00C953B6">
      <w:pPr>
        <w:pStyle w:val="Standard"/>
      </w:pPr>
      <w:r>
        <w:t>Chers amis,</w:t>
      </w:r>
    </w:p>
    <w:p w:rsidR="00580BD4" w:rsidRDefault="00580BD4">
      <w:pPr>
        <w:pStyle w:val="Standard"/>
      </w:pPr>
    </w:p>
    <w:p w:rsidR="00580BD4" w:rsidRDefault="00C953B6">
      <w:pPr>
        <w:pStyle w:val="Standard"/>
      </w:pPr>
      <w:r>
        <w:t xml:space="preserve">Nous avons le grand plaisir de vous inviter à une journée particulière autour de </w:t>
      </w:r>
      <w:r>
        <w:rPr>
          <w:b/>
          <w:bCs/>
        </w:rPr>
        <w:t>l'adoption nationale</w:t>
      </w:r>
      <w:r>
        <w:t xml:space="preserve"> </w:t>
      </w:r>
      <w:r>
        <w:rPr>
          <w:b/>
          <w:bCs/>
        </w:rPr>
        <w:t>et des enfants à besoins spécifiques</w:t>
      </w:r>
      <w:r>
        <w:t>.</w:t>
      </w:r>
    </w:p>
    <w:p w:rsidR="00580BD4" w:rsidRDefault="00580BD4">
      <w:pPr>
        <w:pStyle w:val="Standard"/>
        <w:rPr>
          <w:sz w:val="12"/>
        </w:rPr>
      </w:pPr>
    </w:p>
    <w:p w:rsidR="00580BD4" w:rsidRDefault="00C953B6">
      <w:pPr>
        <w:pStyle w:val="Standard"/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>Samedi 16 septembre 2017 à Rennes</w:t>
      </w:r>
    </w:p>
    <w:p w:rsidR="00580BD4" w:rsidRDefault="00C953B6">
      <w:pPr>
        <w:pStyle w:val="Standard"/>
        <w:jc w:val="center"/>
        <w:rPr>
          <w:color w:val="00B050"/>
        </w:rPr>
      </w:pPr>
      <w:r>
        <w:rPr>
          <w:color w:val="00B050"/>
        </w:rPr>
        <w:t>(</w:t>
      </w:r>
      <w:proofErr w:type="gramStart"/>
      <w:r>
        <w:rPr>
          <w:color w:val="00B050"/>
        </w:rPr>
        <w:t>lieu</w:t>
      </w:r>
      <w:proofErr w:type="gramEnd"/>
      <w:r>
        <w:rPr>
          <w:color w:val="00B050"/>
        </w:rPr>
        <w:t xml:space="preserve"> précis, communiqué ultérieurement)</w:t>
      </w:r>
    </w:p>
    <w:p w:rsidR="00580BD4" w:rsidRDefault="00580BD4">
      <w:pPr>
        <w:pStyle w:val="Standard"/>
        <w:jc w:val="center"/>
        <w:rPr>
          <w:color w:val="00B050"/>
        </w:rPr>
      </w:pPr>
    </w:p>
    <w:p w:rsidR="00580BD4" w:rsidRDefault="00C953B6">
      <w:pPr>
        <w:pStyle w:val="Standard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« Le profil des enfants adoptables en France »</w:t>
      </w:r>
    </w:p>
    <w:p w:rsidR="00580BD4" w:rsidRDefault="00580BD4">
      <w:pPr>
        <w:pStyle w:val="Standard"/>
        <w:jc w:val="center"/>
      </w:pPr>
    </w:p>
    <w:p w:rsidR="00580BD4" w:rsidRDefault="00C953B6">
      <w:pPr>
        <w:pStyle w:val="Standard"/>
      </w:pPr>
      <w:r>
        <w:t xml:space="preserve">Les associations départementales EFA 22, EFA 44, EFA 50, EFA 53, EFA 56 se joignent à nous </w:t>
      </w:r>
      <w:r>
        <w:t xml:space="preserve">pour vous proposer le </w:t>
      </w:r>
      <w:r>
        <w:rPr>
          <w:b/>
        </w:rPr>
        <w:t xml:space="preserve">programme suivant </w:t>
      </w:r>
      <w:r>
        <w:t>:</w:t>
      </w:r>
    </w:p>
    <w:p w:rsidR="00580BD4" w:rsidRDefault="00580BD4">
      <w:pPr>
        <w:pStyle w:val="Standard"/>
        <w:rPr>
          <w:sz w:val="12"/>
        </w:rPr>
      </w:pP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10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00 : Accueil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10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30 : Introduction par EFA 35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10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45 : Intervention de Karine NIVELAIS</w:t>
      </w:r>
      <w:r>
        <w:rPr>
          <w:rStyle w:val="Accentuation"/>
          <w:b/>
          <w:sz w:val="28"/>
          <w:szCs w:val="2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(</w:t>
      </w:r>
      <w:r>
        <w:rPr>
          <w:rStyle w:val="Accentuation"/>
          <w:shd w:val="clear" w:color="auto" w:fill="FFFF99"/>
        </w:rPr>
        <w:t xml:space="preserve">maman de 4 enfants, dont 1 adopté, </w:t>
      </w:r>
      <w:r>
        <w:rPr>
          <w:i/>
        </w:rPr>
        <w:t xml:space="preserve">administratrice EFA en charge de l'adoption nationale et </w:t>
      </w:r>
      <w:proofErr w:type="spellStart"/>
      <w:r>
        <w:rPr>
          <w:i/>
        </w:rPr>
        <w:t>référente</w:t>
      </w:r>
      <w:proofErr w:type="spellEnd"/>
      <w:r>
        <w:rPr>
          <w:i/>
        </w:rPr>
        <w:t xml:space="preserve"> des </w:t>
      </w:r>
      <w:r>
        <w:rPr>
          <w:i/>
        </w:rPr>
        <w:t>correspondants Enfants en Recherche de Famille).</w:t>
      </w:r>
      <w:r>
        <w:t xml:space="preserve">          </w:t>
      </w:r>
    </w:p>
    <w:p w:rsidR="00580BD4" w:rsidRDefault="00C953B6">
      <w:pPr>
        <w:pStyle w:val="Textbody"/>
        <w:shd w:val="clear" w:color="auto" w:fill="FFFF99"/>
      </w:pPr>
      <w:r>
        <w:rPr>
          <w:i/>
        </w:rPr>
        <w:t>L</w:t>
      </w:r>
      <w:r>
        <w:rPr>
          <w:rStyle w:val="Accentuation"/>
          <w:iCs w:val="0"/>
          <w:shd w:val="clear" w:color="auto" w:fill="FFFF99"/>
        </w:rPr>
        <w:t>es p</w:t>
      </w:r>
      <w:r>
        <w:rPr>
          <w:rStyle w:val="Accentuation"/>
          <w:shd w:val="clear" w:color="auto" w:fill="FFFF99"/>
        </w:rPr>
        <w:t>upilles</w:t>
      </w:r>
      <w:r>
        <w:rPr>
          <w:rStyle w:val="Accentuation"/>
          <w:iCs w:val="0"/>
          <w:shd w:val="clear" w:color="auto" w:fill="FFFF99"/>
        </w:rPr>
        <w:t xml:space="preserve"> en France, l’adoption nationale et les enfants à </w:t>
      </w:r>
      <w:r>
        <w:rPr>
          <w:rStyle w:val="Accentuation"/>
          <w:shd w:val="clear" w:color="auto" w:fill="FFFF99"/>
        </w:rPr>
        <w:t>pa</w:t>
      </w:r>
      <w:r>
        <w:rPr>
          <w:rStyle w:val="Accentuation"/>
          <w:iCs w:val="0"/>
          <w:shd w:val="clear" w:color="auto" w:fill="FFFF99"/>
        </w:rPr>
        <w:t>rticularités (grands, fratries, santé)…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11</w:t>
      </w:r>
      <w:r>
        <w:rPr>
          <w:rStyle w:val="Accentuation"/>
          <w:b/>
          <w:bCs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 xml:space="preserve">15 : </w:t>
      </w:r>
      <w:r>
        <w:rPr>
          <w:rStyle w:val="Accentuation"/>
          <w:b/>
          <w:bCs/>
          <w:iCs w:val="0"/>
          <w:shd w:val="clear" w:color="auto" w:fill="FFFF99"/>
        </w:rPr>
        <w:t>Participation d'acteurs de l'adoption nationale</w:t>
      </w:r>
      <w:r>
        <w:rPr>
          <w:rStyle w:val="Accentuation"/>
          <w:b/>
          <w:bCs/>
          <w:shd w:val="clear" w:color="auto" w:fill="FFFF99"/>
        </w:rPr>
        <w:t>.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iCs w:val="0"/>
          <w:color w:val="000000"/>
          <w:shd w:val="clear" w:color="auto" w:fill="FFFF99"/>
        </w:rPr>
        <w:t xml:space="preserve">Le profil et le statut des </w:t>
      </w:r>
      <w:r>
        <w:rPr>
          <w:rStyle w:val="Accentuation"/>
          <w:color w:val="000000"/>
          <w:shd w:val="clear" w:color="auto" w:fill="FFFF99"/>
        </w:rPr>
        <w:t>enfan</w:t>
      </w:r>
      <w:r>
        <w:rPr>
          <w:rStyle w:val="Accentuation"/>
          <w:color w:val="000000"/>
          <w:shd w:val="clear" w:color="auto" w:fill="FFFF99"/>
        </w:rPr>
        <w:t>ts</w:t>
      </w:r>
      <w:r>
        <w:rPr>
          <w:rStyle w:val="Accentuation"/>
          <w:iCs w:val="0"/>
          <w:color w:val="000000"/>
          <w:shd w:val="clear" w:color="auto" w:fill="FFFF99"/>
        </w:rPr>
        <w:t xml:space="preserve"> </w:t>
      </w:r>
      <w:r>
        <w:rPr>
          <w:rStyle w:val="Accentuation"/>
          <w:color w:val="000000"/>
          <w:shd w:val="clear" w:color="auto" w:fill="FFFF99"/>
        </w:rPr>
        <w:t xml:space="preserve">confiés à l'adoption dans les départements, </w:t>
      </w:r>
      <w:r>
        <w:rPr>
          <w:rStyle w:val="Accentuation"/>
          <w:iCs w:val="0"/>
          <w:color w:val="000000"/>
          <w:shd w:val="clear" w:color="auto" w:fill="FFFF99"/>
        </w:rPr>
        <w:t xml:space="preserve">le </w:t>
      </w:r>
      <w:r>
        <w:rPr>
          <w:i/>
          <w:color w:val="000000"/>
          <w:shd w:val="clear" w:color="auto" w:fill="FFFF99"/>
        </w:rPr>
        <w:t>parcours de l’enfant pupille, l’accompagnement des parents et de l'enfant adopté…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12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00 : Questions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– </w:t>
      </w:r>
      <w:r>
        <w:rPr>
          <w:rStyle w:val="Accentuation"/>
          <w:b/>
          <w:shd w:val="clear" w:color="auto" w:fill="FFFF99"/>
        </w:rPr>
        <w:t>réponses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12</w:t>
      </w:r>
      <w:r>
        <w:rPr>
          <w:rStyle w:val="Accentuation"/>
          <w:b/>
          <w:bCs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 xml:space="preserve">30 : </w:t>
      </w:r>
      <w:r>
        <w:rPr>
          <w:rStyle w:val="Accentuation"/>
          <w:b/>
          <w:bCs/>
          <w:iCs w:val="0"/>
          <w:shd w:val="clear" w:color="auto" w:fill="FFFF99"/>
        </w:rPr>
        <w:t>Pause déjeuner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Cs/>
          <w:iCs w:val="0"/>
          <w:shd w:val="clear" w:color="auto" w:fill="FFFF99"/>
        </w:rPr>
        <w:t>(a</w:t>
      </w:r>
      <w:r>
        <w:rPr>
          <w:rStyle w:val="Accentuation"/>
          <w:shd w:val="clear" w:color="auto" w:fill="FFFF99"/>
        </w:rPr>
        <w:t xml:space="preserve">péritif et café offerts, pique-nique </w:t>
      </w:r>
      <w:r>
        <w:rPr>
          <w:rStyle w:val="Accentuation"/>
          <w:iCs w:val="0"/>
          <w:shd w:val="clear" w:color="auto" w:fill="FFFF99"/>
        </w:rPr>
        <w:t>amené par chaque participant)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. </w:t>
      </w:r>
      <w:r>
        <w:rPr>
          <w:rStyle w:val="Accentuation"/>
          <w:b/>
          <w:shd w:val="clear" w:color="auto" w:fill="FFFF99"/>
        </w:rPr>
        <w:t>14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h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 xml:space="preserve">00 : Témoignages de </w:t>
      </w:r>
      <w:r>
        <w:rPr>
          <w:rStyle w:val="Accentuation"/>
          <w:b/>
          <w:bCs/>
          <w:iCs w:val="0"/>
          <w:shd w:val="clear" w:color="auto" w:fill="FFFF99"/>
        </w:rPr>
        <w:t>parents ayant adopté des</w:t>
      </w:r>
      <w:r>
        <w:rPr>
          <w:rStyle w:val="Accentuation"/>
          <w:b/>
          <w:bCs/>
          <w:i w:val="0"/>
          <w:iCs w:val="0"/>
          <w:shd w:val="clear" w:color="auto" w:fill="FFFF99"/>
        </w:rPr>
        <w:t xml:space="preserve"> </w:t>
      </w:r>
      <w:r>
        <w:rPr>
          <w:rStyle w:val="Accentuation"/>
          <w:b/>
          <w:shd w:val="clear" w:color="auto" w:fill="FFFF99"/>
        </w:rPr>
        <w:t>enfants à besoins spécifiques</w:t>
      </w:r>
    </w:p>
    <w:p w:rsidR="00580BD4" w:rsidRDefault="00C953B6">
      <w:pPr>
        <w:pStyle w:val="Textbody"/>
        <w:shd w:val="clear" w:color="auto" w:fill="FFFF99"/>
      </w:pPr>
      <w:r>
        <w:rPr>
          <w:rStyle w:val="Accentuation"/>
          <w:b/>
          <w:bCs/>
          <w:iCs w:val="0"/>
          <w:shd w:val="clear" w:color="auto" w:fill="FFFF99"/>
        </w:rPr>
        <w:t>. 16 h 00 : Zoom sur les a</w:t>
      </w:r>
      <w:r>
        <w:rPr>
          <w:rStyle w:val="Accentuation"/>
          <w:b/>
          <w:shd w:val="clear" w:color="auto" w:fill="FFFF99"/>
        </w:rPr>
        <w:t>cteurs de l'adoption nationale</w:t>
      </w:r>
      <w:r>
        <w:rPr>
          <w:rStyle w:val="Accentuation"/>
          <w:shd w:val="clear" w:color="auto" w:fill="FFFF99"/>
        </w:rPr>
        <w:t xml:space="preserve"> (par Karine Nivelais)</w:t>
      </w:r>
    </w:p>
    <w:p w:rsidR="00580BD4" w:rsidRDefault="00C953B6">
      <w:pPr>
        <w:pStyle w:val="Textbody"/>
        <w:shd w:val="clear" w:color="auto" w:fill="FFFF99"/>
      </w:pPr>
      <w:r>
        <w:rPr>
          <w:rStyle w:val="StrongEmphasis"/>
          <w:i/>
          <w:shd w:val="clear" w:color="auto" w:fill="FFFF99"/>
        </w:rPr>
        <w:t>. 1</w:t>
      </w:r>
      <w:r>
        <w:rPr>
          <w:rStyle w:val="StrongEmphasis"/>
          <w:i/>
          <w:shd w:val="clear" w:color="auto" w:fill="FFFF99"/>
        </w:rPr>
        <w:t>6 h 30 : Conclusion</w:t>
      </w:r>
    </w:p>
    <w:p w:rsidR="00580BD4" w:rsidRDefault="00C953B6">
      <w:pPr>
        <w:pStyle w:val="Standard"/>
      </w:pPr>
      <w:r>
        <w:t>Cette journée a pour objectif de :</w:t>
      </w:r>
    </w:p>
    <w:p w:rsidR="00580BD4" w:rsidRDefault="00C953B6">
      <w:pPr>
        <w:pStyle w:val="Standard"/>
        <w:numPr>
          <w:ilvl w:val="0"/>
          <w:numId w:val="1"/>
        </w:numPr>
      </w:pPr>
      <w:r>
        <w:t>informer les postulants sur les profils des enfants adoptables en France,</w:t>
      </w:r>
    </w:p>
    <w:p w:rsidR="00580BD4" w:rsidRDefault="00C953B6">
      <w:pPr>
        <w:pStyle w:val="Standard"/>
        <w:numPr>
          <w:ilvl w:val="0"/>
          <w:numId w:val="1"/>
        </w:numPr>
      </w:pPr>
      <w:r>
        <w:t>mieux comprendre la situation des enfants pupilles en recherche d’une famille.</w:t>
      </w:r>
    </w:p>
    <w:p w:rsidR="00580BD4" w:rsidRDefault="00580BD4">
      <w:pPr>
        <w:pStyle w:val="Standard"/>
        <w:rPr>
          <w:sz w:val="20"/>
        </w:rPr>
      </w:pPr>
    </w:p>
    <w:p w:rsidR="00580BD4" w:rsidRDefault="00C953B6">
      <w:pPr>
        <w:pStyle w:val="Standard"/>
      </w:pPr>
      <w:r>
        <w:t xml:space="preserve">Nous espérons que vous serez nombreux à vous </w:t>
      </w:r>
      <w:r>
        <w:t xml:space="preserve">joindre à nous, quelle que soit votre situation (en couple ou </w:t>
      </w:r>
      <w:proofErr w:type="gramStart"/>
      <w:r>
        <w:t>célibataire</w:t>
      </w:r>
      <w:proofErr w:type="gramEnd"/>
      <w:r>
        <w:t xml:space="preserve">) ou votre parcours (postulants ou parents adoptifs).  </w:t>
      </w:r>
    </w:p>
    <w:p w:rsidR="00580BD4" w:rsidRDefault="00580BD4">
      <w:pPr>
        <w:pStyle w:val="Standard"/>
        <w:rPr>
          <w:sz w:val="20"/>
        </w:rPr>
      </w:pPr>
    </w:p>
    <w:p w:rsidR="00580BD4" w:rsidRDefault="00C953B6">
      <w:pPr>
        <w:pStyle w:val="Standard"/>
      </w:pPr>
      <w:r>
        <w:rPr>
          <w:iCs/>
        </w:rPr>
        <w:t xml:space="preserve">Vous pouvez dès maintenant vous inscrire : </w:t>
      </w:r>
      <w:hyperlink r:id="rId8" w:history="1">
        <w:r>
          <w:rPr>
            <w:b/>
          </w:rPr>
          <w:t>efa35.inscription@gmail.com</w:t>
        </w:r>
      </w:hyperlink>
      <w:r>
        <w:rPr>
          <w:b/>
        </w:rPr>
        <w:t xml:space="preserve"> </w:t>
      </w:r>
      <w:r>
        <w:rPr>
          <w:iCs/>
        </w:rPr>
        <w:t xml:space="preserve">en </w:t>
      </w:r>
      <w:r>
        <w:rPr>
          <w:iCs/>
        </w:rPr>
        <w:t>précisant :</w:t>
      </w:r>
    </w:p>
    <w:p w:rsidR="00580BD4" w:rsidRDefault="00C953B6">
      <w:pPr>
        <w:pStyle w:val="Standard"/>
        <w:numPr>
          <w:ilvl w:val="0"/>
          <w:numId w:val="2"/>
        </w:numPr>
      </w:pPr>
      <w:r>
        <w:rPr>
          <w:iCs/>
        </w:rPr>
        <w:t>le nombre et l’âge des enfants à garder (pour organiser la garderie),</w:t>
      </w:r>
    </w:p>
    <w:p w:rsidR="00580BD4" w:rsidRDefault="00C953B6">
      <w:pPr>
        <w:pStyle w:val="Standard"/>
        <w:numPr>
          <w:ilvl w:val="0"/>
          <w:numId w:val="2"/>
        </w:numPr>
      </w:pPr>
      <w:r>
        <w:rPr>
          <w:iCs/>
        </w:rPr>
        <w:t>votre département (pour les départements autres que l'Ille-et-Vilaine),</w:t>
      </w:r>
    </w:p>
    <w:p w:rsidR="00580BD4" w:rsidRDefault="00C953B6">
      <w:pPr>
        <w:pStyle w:val="Standard"/>
        <w:numPr>
          <w:ilvl w:val="0"/>
          <w:numId w:val="2"/>
        </w:numPr>
      </w:pPr>
      <w:r>
        <w:rPr>
          <w:iCs/>
        </w:rPr>
        <w:t>votre présence au pique-nique (pour prévoir l’apéritif et le café).</w:t>
      </w:r>
    </w:p>
    <w:p w:rsidR="00580BD4" w:rsidRDefault="00C953B6">
      <w:pPr>
        <w:pStyle w:val="Standard"/>
      </w:pPr>
      <w:r>
        <w:rPr>
          <w:i/>
          <w:iCs/>
        </w:rPr>
        <w:t xml:space="preserve">                    </w:t>
      </w:r>
    </w:p>
    <w:p w:rsidR="00580BD4" w:rsidRDefault="00C953B6">
      <w:pPr>
        <w:pStyle w:val="Standard"/>
        <w:rPr>
          <w:i/>
          <w:iCs/>
        </w:rPr>
      </w:pPr>
      <w:r>
        <w:rPr>
          <w:i/>
          <w:iCs/>
        </w:rPr>
        <w:t xml:space="preserve">                </w:t>
      </w:r>
    </w:p>
    <w:p w:rsidR="00580BD4" w:rsidRDefault="00C953B6">
      <w:pPr>
        <w:pStyle w:val="Standard"/>
      </w:pPr>
      <w:r>
        <w:rPr>
          <w:i/>
          <w:iCs/>
        </w:rPr>
        <w:t xml:space="preserve">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Le conseil d’administration EFA 35</w:t>
      </w:r>
    </w:p>
    <w:p w:rsidR="00580BD4" w:rsidRDefault="00C953B6">
      <w:pPr>
        <w:pStyle w:val="Standard"/>
      </w:pPr>
      <w:proofErr w:type="gramStart"/>
      <w:r>
        <w:rPr>
          <w:i/>
          <w:iCs/>
          <w:u w:val="single"/>
        </w:rPr>
        <w:t>Contact</w:t>
      </w:r>
      <w:r>
        <w:rPr>
          <w:i/>
          <w:iCs/>
        </w:rPr>
        <w:t xml:space="preserve">  </w:t>
      </w:r>
      <w:r>
        <w:rPr>
          <w:i/>
        </w:rPr>
        <w:t>:</w:t>
      </w:r>
      <w:proofErr w:type="gramEnd"/>
      <w:r>
        <w:rPr>
          <w:i/>
        </w:rPr>
        <w:t xml:space="preserve"> </w:t>
      </w:r>
      <w:hyperlink r:id="rId9" w:history="1">
        <w:r>
          <w:rPr>
            <w:i/>
          </w:rPr>
          <w:t>efa35.contact@gmail.com</w:t>
        </w:r>
      </w:hyperlink>
    </w:p>
    <w:p w:rsidR="00580BD4" w:rsidRDefault="00C953B6">
      <w:pPr>
        <w:pStyle w:val="Standard"/>
      </w:pPr>
      <w:r>
        <w:rPr>
          <w:i/>
          <w:iCs/>
          <w:u w:val="single"/>
          <w:lang w:val="en-US"/>
        </w:rPr>
        <w:t xml:space="preserve">Site </w:t>
      </w:r>
      <w:proofErr w:type="gramStart"/>
      <w:r>
        <w:rPr>
          <w:i/>
          <w:iCs/>
          <w:u w:val="single"/>
          <w:lang w:val="en-US"/>
        </w:rPr>
        <w:t>web</w:t>
      </w:r>
      <w:r>
        <w:rPr>
          <w:i/>
          <w:iCs/>
          <w:lang w:val="en-US"/>
        </w:rPr>
        <w:t xml:space="preserve"> </w:t>
      </w:r>
      <w:r>
        <w:rPr>
          <w:i/>
          <w:lang w:val="en-US"/>
        </w:rPr>
        <w:t>:</w:t>
      </w:r>
      <w:proofErr w:type="gramEnd"/>
      <w:r>
        <w:rPr>
          <w:i/>
          <w:lang w:val="en-US"/>
        </w:rPr>
        <w:t xml:space="preserve"> </w:t>
      </w:r>
      <w:hyperlink r:id="rId10" w:history="1">
        <w:r>
          <w:rPr>
            <w:i/>
            <w:lang w:val="en-US"/>
          </w:rPr>
          <w:t>www.efa35.org</w:t>
        </w:r>
      </w:hyperlink>
    </w:p>
    <w:sectPr w:rsidR="00580BD4" w:rsidSect="00580B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B6" w:rsidRDefault="00C953B6" w:rsidP="00580BD4">
      <w:r>
        <w:separator/>
      </w:r>
    </w:p>
  </w:endnote>
  <w:endnote w:type="continuationSeparator" w:id="0">
    <w:p w:rsidR="00C953B6" w:rsidRDefault="00C953B6" w:rsidP="005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B6" w:rsidRDefault="00C953B6" w:rsidP="00580BD4">
      <w:r w:rsidRPr="00580BD4">
        <w:rPr>
          <w:color w:val="000000"/>
        </w:rPr>
        <w:separator/>
      </w:r>
    </w:p>
  </w:footnote>
  <w:footnote w:type="continuationSeparator" w:id="0">
    <w:p w:rsidR="00C953B6" w:rsidRDefault="00C953B6" w:rsidP="0058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715"/>
    <w:multiLevelType w:val="multilevel"/>
    <w:tmpl w:val="F51CE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6EC0BE6"/>
    <w:multiLevelType w:val="multilevel"/>
    <w:tmpl w:val="3BBE70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BD4"/>
    <w:rsid w:val="00580BD4"/>
    <w:rsid w:val="00733048"/>
    <w:rsid w:val="00C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0BD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80BD4"/>
    <w:pPr>
      <w:suppressAutoHyphens/>
    </w:pPr>
  </w:style>
  <w:style w:type="paragraph" w:customStyle="1" w:styleId="Heading">
    <w:name w:val="Heading"/>
    <w:basedOn w:val="Standard"/>
    <w:next w:val="Textbody"/>
    <w:rsid w:val="00580BD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80BD4"/>
    <w:pPr>
      <w:spacing w:after="120"/>
    </w:pPr>
  </w:style>
  <w:style w:type="paragraph" w:styleId="Liste">
    <w:name w:val="List"/>
    <w:basedOn w:val="Textbody"/>
    <w:rsid w:val="00580BD4"/>
  </w:style>
  <w:style w:type="paragraph" w:customStyle="1" w:styleId="Caption">
    <w:name w:val="Caption"/>
    <w:basedOn w:val="Standard"/>
    <w:rsid w:val="00580B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0BD4"/>
    <w:pPr>
      <w:suppressLineNumbers/>
    </w:pPr>
  </w:style>
  <w:style w:type="paragraph" w:styleId="Sansinterligne">
    <w:name w:val="No Spacing"/>
    <w:rsid w:val="00580BD4"/>
    <w:pPr>
      <w:suppressAutoHyphens/>
    </w:pPr>
    <w:rPr>
      <w:szCs w:val="21"/>
    </w:rPr>
  </w:style>
  <w:style w:type="character" w:customStyle="1" w:styleId="Internetlink">
    <w:name w:val="Internet link"/>
    <w:rsid w:val="00580BD4"/>
    <w:rPr>
      <w:color w:val="000080"/>
      <w:u w:val="single"/>
    </w:rPr>
  </w:style>
  <w:style w:type="character" w:customStyle="1" w:styleId="StrongEmphasis">
    <w:name w:val="Strong Emphasis"/>
    <w:rsid w:val="00580BD4"/>
    <w:rPr>
      <w:b/>
      <w:bCs/>
    </w:rPr>
  </w:style>
  <w:style w:type="character" w:styleId="Accentuation">
    <w:name w:val="Emphasis"/>
    <w:rsid w:val="00580B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35.inscrip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fa35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35.contac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353</Words>
  <Characters>1946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NOLOT Herve</dc:creator>
  <cp:lastModifiedBy>loic.bruneau@orange.fr</cp:lastModifiedBy>
  <cp:revision>1</cp:revision>
  <cp:lastPrinted>2017-04-26T10:46:00Z</cp:lastPrinted>
  <dcterms:created xsi:type="dcterms:W3CDTF">2017-04-26T10:50:00Z</dcterms:created>
  <dcterms:modified xsi:type="dcterms:W3CDTF">2017-06-16T17:57:00Z</dcterms:modified>
</cp:coreProperties>
</file>